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ІНФОРМАЦІЙНЕ ПОВІДОМЛЕННЯ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 проведення </w:t>
      </w:r>
      <w:r w:rsidRPr="00F326D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Міжнародної науково-практичної конференції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«Актуальні проблеми економіки 201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1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»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Національна академія управління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та науковий економічний журнал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«Актуальні проблеми економіки»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проводять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9 гр</w:t>
      </w:r>
      <w:bookmarkStart w:id="0" w:name="_GoBack"/>
      <w:bookmarkEnd w:id="0"/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удня 2011 року</w:t>
      </w:r>
    </w:p>
    <w:p w:rsidR="00F326D7" w:rsidRPr="00F326D7" w:rsidRDefault="00F326D7" w:rsidP="00F32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V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Міжнародну науково-практичну конференцію «Актуальні проблеми економіки 2011»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До участі в конференції запрошуються автори статей, опублікованих в журналі «Актуальні проблеми економіки» протягом 2001–2011 рр., а також всі зацікавлені науковці, викладачі, фахівці. На конференції буде розглянуто широке коло наукових проблем за такими напрямками: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економічна теорія та історія економічної думки;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світове господарство і міжнародні економічні відносини;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економіка та управління національним господарством;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економіка та управління підприємствами;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розвиток продуктивних сил і регіональна економіка;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економіка природокористування та охорони навколишнього середовища;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демографія, економіка праці, соціальна економіка і політика;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гроші, фінанси і кредит;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бухгалтерський облік, аналіз та аудит;</w:t>
      </w:r>
    </w:p>
    <w:p w:rsidR="00F326D7" w:rsidRPr="00F326D7" w:rsidRDefault="00F326D7" w:rsidP="00F3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статистика;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математичні методи, моделі та інформаційні технології в економіці.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Конференція відбудеться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 приміщенні Національної академії управління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 адресою: 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м. Київ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вул. Вінницька, 10.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своєчасної підготовки робочої програми конференції заявки на участь в конференції та назви доповідей подавати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uk-UA"/>
        </w:rPr>
        <w:t>до 27 листопада 2011 р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. до Оргкомітету конференції за адресами: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- поштою або особисто: 01011, м. Київ, вул. П. Мирного, 26, </w:t>
      </w:r>
      <w:proofErr w:type="spellStart"/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кімн</w:t>
      </w:r>
      <w:proofErr w:type="spellEnd"/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.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406.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-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e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-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mails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: </w:t>
      </w:r>
      <w:hyperlink r:id="rId5" w:history="1"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prokhorova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@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nam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kiev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ua</w:t>
        </w:r>
      </w:hyperlink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; </w:t>
      </w:r>
      <w:hyperlink r:id="rId6" w:history="1"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lena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@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nam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kiev</w:t>
        </w:r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 w:eastAsia="uk-UA"/>
          </w:rPr>
          <w:t>.</w:t>
        </w:r>
        <w:proofErr w:type="spellStart"/>
        <w:r w:rsidRPr="00F326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GB" w:eastAsia="uk-UA"/>
          </w:rPr>
          <w:t>ua</w:t>
        </w:r>
        <w:proofErr w:type="spellEnd"/>
      </w:hyperlink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Умови участі: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Дистанційна (заочна) участь – 800 грн. 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За наявності кількох співавторів участь кожного з них оплачується окремо в повному розмірі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оргвнеску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Деталі дистанційної участі, строки подачі статей та реквізити для сплати всі бажаючі можуть дізнатись, надіславши електронний запит на: </w:t>
      </w:r>
      <w:hyperlink r:id="rId7" w:history="1"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lena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@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nam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kiev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ua</w:t>
        </w:r>
      </w:hyperlink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hyperlink r:id="rId8" w:history="1"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prokhorova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@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nam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.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kiev</w:t>
        </w:r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uk-UA"/>
          </w:rPr>
          <w:t>.</w:t>
        </w:r>
        <w:proofErr w:type="spellStart"/>
        <w:r w:rsidRPr="00F326D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uk-UA"/>
          </w:rPr>
          <w:t>ua</w:t>
        </w:r>
        <w:proofErr w:type="spellEnd"/>
      </w:hyperlink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Особиста (очна) участь – 400 грн.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Оргвнесок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включає в себе участь у конференції та друк статті у журналі. Кількість співавторів – не більше двох на одну доповідь!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Оргвнесок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сплачується із розрахунку «один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оргвнесок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– одна доповідь - одна надрукована стаття». Внески сплачуються учасниками конференції особисто під час реєстрації.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Оргкомітет конференції просить учасників з інших міст вирішувати питання проживання самостійно.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Формат конференції передбачає проведення пленарного засідання із подальшим поділом на тематичні секції (кількість та назви секцій будуть відомі на початку грудня 2011 р., по закінченню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регістрації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заявок). Оргкомітет забезпечує всі секції мультимедійним обладнанням.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 разі необхідності персонального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запрошення для оформлення відрядження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– просимо надіслати Оргкомітету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окремий лист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електронні адреси, вказані вище, вказавши ПІБ ректора (проректора з науки або іншої особи, що займається розглядом відряджень у Вашій організації), бажаний формат листа та номер факсу (електронну адресу) для надсилання.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Форма заявки – довільна, але обов’язково вказати: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повне ПІБ (ініціали розшифрувати!!), тему доповіді (бажано уникати абревіатур)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повну назву посади, повну назву місця роботи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науковий ступінь, вчене звання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- контактну інформацію – всі можливі номери телефонів, за якими Вас можна знайти, а також </w:t>
      </w:r>
      <w:r w:rsidRPr="00F326D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e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</w:t>
      </w:r>
      <w:r w:rsidRPr="00F326D7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mail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(бажано особистий, а не кафедри)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форму участі – дистанційна/заочна або особиста/очна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Статті для подальшої публікації в «АПЕ» подаються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під час конференції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або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протягом 3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тижнів після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неї.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Вимоги до наукових статей: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прізвище, ім'я, по-батькові автора (співавторів), науковий ступінь, вчене звання, посада і місце роботи, службова і домашня адреси (з поштовим індексом), електронна адреса (якщо є), службовий, домашній та мобільний телефони,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основні наукові інтереси автора(</w:t>
      </w:r>
      <w:proofErr w:type="spellStart"/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-ів</w:t>
      </w:r>
      <w:proofErr w:type="spellEnd"/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)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фото (документальне);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назва статті, анотація (3–5 речень), ключові слова (5-6 позицій)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українською, російською та англійською мовами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стаття має включати наступні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структурні підрозділи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: постановка проблеми та її зв'язок з важливими науковими або практичними завданнями; аналіз останніх публікацій з проблеми, що розглядається; визначення окремих питань, які не вирішені в обраній для дослідження проблемі; формулювання цілей дослідження; виклад основних результатів дослідження з їх обґрунтуванням; висновки з проведеного дослідження;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список використаних джерел у кінці статті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за абеткою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відповідно до бібліографічних вимог ВАК України (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не менше 10 джерел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);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роботи авторів, прізвища яких є в тексті статті, мають бути в списку літератури;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посилання на ту чи іншу роботу повинні позначатися в тексті у квадратних дужках за порядковим номером цієї роботи в списку, сторінки – курсивом;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</w:t>
      </w:r>
      <w:r w:rsidRPr="00F326D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обсяг статті – 12-18 тис. знаків</w:t>
      </w: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шрифти найпоширенішого типу, текстовий шрифт та шрифт формул повинні бути різними;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формули чіткі, із загальноприйнятим використанням символів;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таблиці компактні, з назвою та нумерацією;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- якісні ілюстративні матеріали з назвою та нумерацією; 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- матеріали мають бути надані роздрукованими на папері та в електронному вигляді.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Матеріали конференції передбачається видати у фаховому журналі «Актуальні проблеми економіки» після їх переробки з конференційних виступів на статті відповідно до вимог ВАК України. </w:t>
      </w:r>
      <w:r w:rsidRPr="00F326D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uk-UA"/>
        </w:rPr>
        <w:t>В разі запізнення із подачею матеріалів та/або перевищення рекомендованих обсягів – публікація статей лише за додаткову плату.</w:t>
      </w:r>
    </w:p>
    <w:p w:rsidR="00F326D7" w:rsidRPr="00F326D7" w:rsidRDefault="00F326D7" w:rsidP="00F3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Редакція залишає за собою право на незначне редагування і скорочення, а також літературне виправлення </w:t>
      </w:r>
      <w:proofErr w:type="spellStart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>статтей</w:t>
      </w:r>
      <w:proofErr w:type="spellEnd"/>
      <w:r w:rsidRPr="00F326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(зі збереженням головних висновків та стилю автора). Надані матеріали не повертаються.</w:t>
      </w:r>
    </w:p>
    <w:p w:rsidR="00F326D7" w:rsidRPr="00F326D7" w:rsidRDefault="00F326D7" w:rsidP="00F32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Організаційний комітет Всеукраїнської</w:t>
      </w:r>
    </w:p>
    <w:p w:rsidR="00F326D7" w:rsidRPr="00F326D7" w:rsidRDefault="00F326D7" w:rsidP="00F32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науково-практичної конференції </w:t>
      </w:r>
    </w:p>
    <w:p w:rsidR="00F326D7" w:rsidRPr="00F326D7" w:rsidRDefault="00F326D7" w:rsidP="00F32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6D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«Актуальні проблеми економіки 2010»</w:t>
      </w:r>
    </w:p>
    <w:p w:rsidR="00DE7C75" w:rsidRDefault="00DE7C75"/>
    <w:sectPr w:rsidR="00DE7C75" w:rsidSect="00F3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D7"/>
    <w:rsid w:val="006E0E83"/>
    <w:rsid w:val="00DE7C75"/>
    <w:rsid w:val="00F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style-span">
    <w:name w:val="apple-style-span"/>
    <w:basedOn w:val="a0"/>
    <w:rsid w:val="00F326D7"/>
  </w:style>
  <w:style w:type="character" w:styleId="a4">
    <w:name w:val="Hyperlink"/>
    <w:basedOn w:val="a0"/>
    <w:uiPriority w:val="99"/>
    <w:semiHidden/>
    <w:unhideWhenUsed/>
    <w:rsid w:val="00F32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style-span">
    <w:name w:val="apple-style-span"/>
    <w:basedOn w:val="a0"/>
    <w:rsid w:val="00F326D7"/>
  </w:style>
  <w:style w:type="character" w:styleId="a4">
    <w:name w:val="Hyperlink"/>
    <w:basedOn w:val="a0"/>
    <w:uiPriority w:val="99"/>
    <w:semiHidden/>
    <w:unhideWhenUsed/>
    <w:rsid w:val="00F32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horova@nam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a@nam.kie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m.kiev.ua/lena@nam.kiev.ua" TargetMode="External"/><Relationship Id="rId5" Type="http://schemas.openxmlformats.org/officeDocument/2006/relationships/hyperlink" Target="http://www.nam.kiev.ua/prokhorova@nam.kie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3685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isAlex</dc:creator>
  <cp:lastModifiedBy>isAlex</cp:lastModifiedBy>
  <cp:revision>1</cp:revision>
  <dcterms:created xsi:type="dcterms:W3CDTF">2015-03-22T19:02:00Z</dcterms:created>
  <dcterms:modified xsi:type="dcterms:W3CDTF">2015-03-22T19:35:00Z</dcterms:modified>
</cp:coreProperties>
</file>